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DF" w:rsidRPr="00593FDF" w:rsidRDefault="005352FD" w:rsidP="0053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DF">
        <w:rPr>
          <w:rFonts w:ascii="Times New Roman" w:hAnsi="Times New Roman" w:cs="Times New Roman"/>
          <w:b/>
          <w:sz w:val="24"/>
          <w:szCs w:val="24"/>
        </w:rPr>
        <w:t>Zakres wiedzy i umiejętności oraz zakres literatury</w:t>
      </w:r>
    </w:p>
    <w:p w:rsidR="005352FD" w:rsidRPr="00593FDF" w:rsidRDefault="005352FD" w:rsidP="0053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DF">
        <w:rPr>
          <w:rFonts w:ascii="Times New Roman" w:hAnsi="Times New Roman" w:cs="Times New Roman"/>
          <w:b/>
          <w:sz w:val="24"/>
          <w:szCs w:val="24"/>
        </w:rPr>
        <w:t xml:space="preserve"> Wojewódzkiego Konkursu przedmiotowego z Języka Niem</w:t>
      </w:r>
      <w:bookmarkStart w:id="0" w:name="_GoBack"/>
      <w:bookmarkEnd w:id="0"/>
      <w:r w:rsidR="00593FDF" w:rsidRPr="00593FDF">
        <w:rPr>
          <w:rFonts w:ascii="Times New Roman" w:hAnsi="Times New Roman" w:cs="Times New Roman"/>
          <w:b/>
          <w:sz w:val="24"/>
          <w:szCs w:val="24"/>
        </w:rPr>
        <w:t>ieckiego w roku szkolnym 2023/2024</w:t>
      </w:r>
    </w:p>
    <w:p w:rsidR="00593FDF" w:rsidRPr="00593FDF" w:rsidRDefault="00593FDF" w:rsidP="0053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DF">
        <w:rPr>
          <w:rFonts w:ascii="Times New Roman" w:hAnsi="Times New Roman" w:cs="Times New Roman"/>
          <w:b/>
          <w:sz w:val="24"/>
          <w:szCs w:val="24"/>
        </w:rPr>
        <w:t>I etap</w:t>
      </w:r>
    </w:p>
    <w:p w:rsidR="005352FD" w:rsidRPr="00593FDF" w:rsidRDefault="005352FD" w:rsidP="00535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52FD" w:rsidRPr="00593FDF" w:rsidRDefault="005352FD" w:rsidP="00535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52FD" w:rsidRPr="00593FDF" w:rsidRDefault="005352FD" w:rsidP="005352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Leksyka i gramatyka:</w:t>
      </w:r>
    </w:p>
    <w:p w:rsidR="005352FD" w:rsidRPr="00593FDF" w:rsidRDefault="005352FD" w:rsidP="00535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201D" w:rsidRPr="00593FDF" w:rsidRDefault="0010201D" w:rsidP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CZŁOWIEK np.: dane personalne, okresy życia, wygląd zewnętrzny, cechy charakteru, rzeczy osobiste, uczucia i emocje, umiejętności i zainteresowania 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MIEJSCE ZAMIESZKANIA np.: dom i jego okolica, pomieszczenia i wyposażenie domu, prace domowe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EDUKACJA np.: szkoła i jej pomieszczenia, przedmioty nauczania, uczenie się, przybory szkolne, oceny szkolne, życie szkoły, zajęcia pozalekcyjne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PRACA np.: popularne zawody i związane z nimi czynności i obowiązki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ŻYCIE PRYWATNE np.: rodzina, znajomi i przyjaciele, czynności życia codziennego, określanie czasu, formy spędzania czasu wolnego, święta i uroczystości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ŻYWIENIE np.: artykuły spożywcze, posiłki i ich przygotowywanie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ZAKUPY I USŁUGI np.: rodzaje sklepów, towary i ich cechy, sprzedawanie i kupowanie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PODRÓŻOWANIE I TURYSTYKA np.: środki transportu i korzystanie z nich, orientacja w terenie, baza noclegowa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KULTURA np.: dziedziny kultury, twórcy i ich dzieła, uczestnictwo w kulturze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SPORT np.: dyscypliny sportu, sprzęt sportowy, obiekty sportowe, imprezy sportowe, uprawianie sportu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ZDROWIE np.: tryb życia, samopoczucie, choroby, ich objawy i leczenie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NAUKA I TECHNIKA np.: korzystanie z podstawowych urządzeń technicznych i technologii informacyjno-komunikacyjnych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ŚWIAT PRZYRODY np.: pogoda, pory roku, rośliny i zwierzęta, krajobraz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Użycie rodzajnika nieokreślonego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Użycie rodzajnika określonego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Użycie rzeczownika bez rodzajnika</w:t>
      </w:r>
    </w:p>
    <w:p w:rsidR="005352F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lastRenderedPageBreak/>
        <w:t>Tworzenie liczby mnogiej</w:t>
      </w:r>
    </w:p>
    <w:p w:rsidR="0010201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De</w:t>
      </w:r>
      <w:r w:rsidR="0010201D" w:rsidRPr="00593FDF">
        <w:rPr>
          <w:rFonts w:ascii="Times New Roman" w:hAnsi="Times New Roman" w:cs="Times New Roman"/>
          <w:sz w:val="24"/>
          <w:szCs w:val="24"/>
        </w:rPr>
        <w:t>klinacja mocna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Rzeczowniki złożone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Rzeczowniki tworzone od nazw miast, krajów i części świata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Zaimki osobowe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Zaimek nieosobowy 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Zaimek zwrotny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Zaimki dzierżawcze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Zaimki wskazujące 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Zaimki pytające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Liczebniki główne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Liczebniki porządkowe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Liczebniki mnożne i nieokreślone, np.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dreimal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viel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Przysłówki zaimkowe w pytaniu i odpowiedzi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Regularne i nieregularne stopniowanie przysłówków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 Przysłówki czasu i miejsca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Przyimki z celownikiem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Przyimki z biernikiem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 Przyimki z celownikiem lub biernikiem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Formy czasowe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Perfekt, Futur I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Forma czasowa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 Czasowniki posiłkowe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werden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Czasowniki regularne i nieregularne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Czasowniki rozdzielnie i nierozdzielnie złożone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 Czasowniki zwrotne </w:t>
      </w:r>
    </w:p>
    <w:p w:rsidR="0010201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Czasowniki modalne w formach czasowych: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Präteritum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Zdanie pojedyncze: oznajmujące, pytające, rozkazujące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lastRenderedPageBreak/>
        <w:t xml:space="preserve">Szyk wyrazów: prosty, przestawny oraz szyk zdania podrzędnie złożonego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Przeczenia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nie,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niemals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Zdania złożone współrzędnie ze spójnikami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und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Zdania złożone współrzędnie ze spójnikami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sonst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trotzdem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Zdania podrzędnie złożone: </w:t>
      </w:r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- zdania dopełnieniowe ze spójnikami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ob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- zdania dopełnieniowe z zaimkami pytającymi np.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was,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wo</w:t>
      </w:r>
      <w:proofErr w:type="spellEnd"/>
    </w:p>
    <w:p w:rsidR="005352FD" w:rsidRPr="00593FDF" w:rsidRDefault="005352F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- zdania okolicznikowe przyczyny ze spójnikami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>, da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2. rozumienie prostych wypowiedzi pisemnych (np. listy, e-maile, SMS-y, kartki pocztowe, napisy, broszury, ulotki, jadłospisy, ogłoszenia, rozkłady jazdy, historyjki obrazkowe z tekstem, artykuły, teksty narracyjne, recenzje, wywiady, wpisy na forach i blogach, teksty literackie), w zakresie następujących umiejętności szczegółowych: określanie głównej myśli tekstu lub fragmentu tekstu;  określanie intencji nadawcy/autora tekstu;  określanie kontekstu wypowiedzi (np. nadawcy, odbiorcy, formy tekstu, czasu, miejsca, sytuacji);  znajdowanie w tekście określonych informacji; rozpoznawanie związków między poszczególnymi częściami tekstu;  układanie informacji w określonym porządku; rozróżnianie formalnego i nieformalnego stylu tekstu. 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3. tworzenie wypowiedzi pisemnych (dotyczy stopnia: rejonowego i wojewódzkiego), np. notatki, ogłoszenia, zaproszenia, życzeń, wiadomości, SMS-a, pocztówki, e-maila, historyjki, listu prywatnego, wpisu na blogu, w zakresie następujących umiejętności szczegółowych:  opis ludzi, zwierząt, przedmiotów, miejsc i zjawisk;  opowiadanie o czynnościach, doświadczeniach i wydarzeniach z przeszłości i teraźniejszości;  przedstawianie faktów z przeszłości i teraźniejszości;  przedstawianie intencji, marzeń, nadziei i planów na przyszłość;  opis upodobań;  wyrażanie i uzasadnianie swoich opinii, przedstawianie opinii innych osób; wyrażanie uczuć i emocji; stosowanie formalnego lub nieformalnego stylu wypowiedzi adekwatnie do sytuacji. 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4. reagowanie w formie tekstu pisanego, np. wiadomość, SMS, list prywatny, e-mail, wpis na czacie/forum, w typowych sytuacjach: przedstawianie siebie i innych osób;  nawiązywanie kontaktów towarzyskich; rozpoczynanie, prowadzenie i kończenie rozmowy; uzyskiwanie i przekazywanie informacji i wyjaśnień (np. wypełnienie formularza/ankiety); wyrażanie swoich opinii, pytanie o opinie, zgadzanie się lub nie zgadzanie się z opiniami;  wyrażanie swoich upodobań, intencji i pragnienia, pytanie o upodobania, intencje i pragnienia innych osób; składanie życzeń i gratulacji, odpowiadanie na życzenia i gratulacje;  zapraszanie i odpowiadanie na zaproszenie; proponowanie, przyjmowanie i odrzucanie propozycji, </w:t>
      </w:r>
      <w:r w:rsidRPr="00593FDF">
        <w:rPr>
          <w:rFonts w:ascii="Times New Roman" w:hAnsi="Times New Roman" w:cs="Times New Roman"/>
          <w:sz w:val="24"/>
          <w:szCs w:val="24"/>
        </w:rPr>
        <w:lastRenderedPageBreak/>
        <w:t xml:space="preserve">zachęcanie; prowadzenie prostych negocjacji w sytuacjach życia codziennego; proszenie o radę i udzielnie rady; pytanie o pozwolenie, udzielanie i odmawianie pozwolenia; ostrzeganie, nakazywanie, zakazywanie, instruowanie; wyrażanie prośby oraz zgody lub odmawianie spełnienia prośby; wyrażanie uczucia i emocji (np. radość, smutek, niezadowolenie, zdziwienie, nadzieję, obawę); stosowanie zwrotów i form grzecznościowych. 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5. przetwarzanie prostych tekstów pisemnie:  przekazywanie w języku niemieckim informacji zawartych w materiałach wizualnych (np. wykresach, mapach, symbolach, piktogramach) lub audiowizualnych (np. filmach, reklamach);  przekazywanie w języku niemieckim lub polskim informacji sformułowanych w języku niemieckim; przekazywanie w języku niemieckim informacji sformułowanych w języku polskim. </w:t>
      </w: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</w:p>
    <w:p w:rsidR="0010201D" w:rsidRPr="00593FDF" w:rsidRDefault="0010201D">
      <w:p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>WYKAZ LITERATURY:</w:t>
      </w:r>
    </w:p>
    <w:p w:rsidR="0010201D" w:rsidRPr="00593FDF" w:rsidRDefault="0010201D" w:rsidP="001020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podręczniki do nauczania języka niemieckiego dla szkół podstawowych dopuszczone przez ministra właściwego do spraw oświaty i wychowania, </w:t>
      </w:r>
    </w:p>
    <w:p w:rsidR="0010201D" w:rsidRPr="00593FDF" w:rsidRDefault="0010201D" w:rsidP="001020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materiały tematyczno-leksykalne: np.: E. M. Rostek,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. Repetytorium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tematycznoleksykalne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wydawnictwo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Wagros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2012; Ch. Fandrych, U.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Tallowitz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SageundSchreibe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Übungswortschatz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GrundstufeDeutsch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Ernst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KlettSprachen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Stuttgart 2012, </w:t>
      </w:r>
      <w:r w:rsidRPr="00593FDF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10201D" w:rsidRPr="00593FDF" w:rsidRDefault="0010201D" w:rsidP="001020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materiały do nauki gramatyki, np.: Ch. Fandrych, U.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Tallowitz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Klippund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 Klar -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ÜbungsgrammatikGrundstufeDeutsch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Ernst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KlettSprachen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Stuttgart 2012; www.grammatiktraining.de. </w:t>
      </w:r>
      <w:r w:rsidRPr="00593FDF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B909DF" w:rsidRPr="00593FDF" w:rsidRDefault="0010201D" w:rsidP="001020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FDF">
        <w:rPr>
          <w:rFonts w:ascii="Times New Roman" w:hAnsi="Times New Roman" w:cs="Times New Roman"/>
          <w:sz w:val="24"/>
          <w:szCs w:val="24"/>
        </w:rPr>
        <w:t xml:space="preserve">materiał krajoznawczy: U. Matecki,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DreimalDeutsch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FDF">
        <w:rPr>
          <w:rFonts w:ascii="Times New Roman" w:hAnsi="Times New Roman" w:cs="Times New Roman"/>
          <w:sz w:val="24"/>
          <w:szCs w:val="24"/>
        </w:rPr>
        <w:t>KlettSprachen</w:t>
      </w:r>
      <w:proofErr w:type="spellEnd"/>
      <w:r w:rsidRPr="00593FDF">
        <w:rPr>
          <w:rFonts w:ascii="Times New Roman" w:hAnsi="Times New Roman" w:cs="Times New Roman"/>
          <w:sz w:val="24"/>
          <w:szCs w:val="24"/>
        </w:rPr>
        <w:t>, ISBN: 978-3-12-675237-4, rok wydania: 2009 lub kolejne.</w:t>
      </w:r>
    </w:p>
    <w:sectPr w:rsidR="00B909DF" w:rsidRPr="00593FDF" w:rsidSect="00A1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A30"/>
    <w:multiLevelType w:val="hybridMultilevel"/>
    <w:tmpl w:val="86C2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651D"/>
    <w:multiLevelType w:val="hybridMultilevel"/>
    <w:tmpl w:val="67B88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201D"/>
    <w:rsid w:val="0010201D"/>
    <w:rsid w:val="005352FD"/>
    <w:rsid w:val="00593FDF"/>
    <w:rsid w:val="00A1590E"/>
    <w:rsid w:val="00B9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Anetka</cp:lastModifiedBy>
  <cp:revision>2</cp:revision>
  <dcterms:created xsi:type="dcterms:W3CDTF">2023-09-25T19:22:00Z</dcterms:created>
  <dcterms:modified xsi:type="dcterms:W3CDTF">2023-09-25T19:22:00Z</dcterms:modified>
</cp:coreProperties>
</file>