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F4" w:rsidRPr="00DC2BAA" w:rsidRDefault="00137CF4" w:rsidP="00137CF4">
      <w:pPr>
        <w:pStyle w:val="008TytulIrzedu"/>
        <w:spacing w:after="283"/>
        <w:rPr>
          <w:color w:val="00B050"/>
        </w:rPr>
      </w:pPr>
      <w:r w:rsidRPr="00DC2BAA">
        <w:rPr>
          <w:rStyle w:val="zywatabelegora"/>
          <w:color w:val="00B050"/>
        </w:rPr>
        <w:t>Wymagania edukacyjne</w:t>
      </w:r>
      <w:r w:rsidR="002D3E3F">
        <w:rPr>
          <w:rStyle w:val="zywatabelegora"/>
          <w:color w:val="00B050"/>
        </w:rPr>
        <w:t xml:space="preserve"> z biologii</w:t>
      </w:r>
      <w:r w:rsidRPr="00DC2BAA">
        <w:rPr>
          <w:color w:val="00B050"/>
        </w:rPr>
        <w:t>. Klasa 7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1450"/>
        <w:gridCol w:w="2163"/>
        <w:gridCol w:w="2163"/>
        <w:gridCol w:w="2164"/>
        <w:gridCol w:w="2163"/>
        <w:gridCol w:w="2164"/>
      </w:tblGrid>
      <w:tr w:rsidR="00137CF4" w:rsidTr="00DC2BAA">
        <w:trPr>
          <w:trHeight w:val="60"/>
          <w:tblHeader/>
        </w:trPr>
        <w:tc>
          <w:tcPr>
            <w:tcW w:w="701" w:type="dxa"/>
            <w:vMerge w:val="restart"/>
            <w:tcBorders>
              <w:top w:val="single" w:sz="6" w:space="0" w:color="3FFF5B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Nr</w:t>
            </w:r>
          </w:p>
        </w:tc>
        <w:tc>
          <w:tcPr>
            <w:tcW w:w="1450" w:type="dxa"/>
            <w:vMerge w:val="restart"/>
            <w:tcBorders>
              <w:top w:val="single" w:sz="6" w:space="0" w:color="3FFF5B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 xml:space="preserve">Temat </w:t>
            </w:r>
          </w:p>
        </w:tc>
        <w:tc>
          <w:tcPr>
            <w:tcW w:w="10817" w:type="dxa"/>
            <w:gridSpan w:val="5"/>
            <w:tcBorders>
              <w:top w:val="single" w:sz="8" w:space="0" w:color="3FFF5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Wymagania</w:t>
            </w:r>
          </w:p>
        </w:tc>
      </w:tr>
      <w:tr w:rsidR="00137CF4" w:rsidTr="00DC2BAA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dostateczna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bardzo dobra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3FFF5B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celująca</w:t>
            </w:r>
          </w:p>
        </w:tc>
      </w:tr>
      <w:tr w:rsidR="00137CF4" w:rsidTr="00DC2BAA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081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Uczeń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Hierarchiczna budowa organizmu. Skóra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Hierarchiczna budowa organizmu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w sposób uporządkowany elementy hierarchicznej budowy organizmu człowieka</w:t>
            </w:r>
          </w:p>
          <w:p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tkanki zwierzęce</w:t>
            </w:r>
          </w:p>
          <w:p w:rsidR="00137CF4" w:rsidRDefault="00EC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układy narządów tworzące organizm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tkankę zwierzęcą na schemacie / według opisu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cechy adaptacyjne tkanek do pełnienia określonych funkcji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obserwuje pod mikroskopem i rozpoznaje tkankę zwierzęcą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wyjaśnia, w jaki sposób układy narządów współpracują ze sobą w organizmie człowieka, podaje przykłady tych układów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i funkcje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 elementy budowy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skóry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modelu lub schemacie elementy budowy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opisuje budowę i funkcje poszczególnych elementów skóry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związek budowy elementów skóry z pełnionymi  przez nie funkcjami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gruczoły potowe regulują temperaturę ciała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naczynia krwionośne reagują na zimno i ciepło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wyjaśnia, w jaki sposób naczynia krwionośne regulują temperaturę ciała człowieka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przykładowe choroby skóry (czerniak, grzybice skóry)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zasady higieny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zasady profilaktyki chorób skóry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konieczność wizyty u lekarza w przypadku zauważenia niepokojących zmian na skórze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przykładowe choroby skóry (czerniak, grzybice skóry)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ochronić się przed czerniakiem i grzybicą skóry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choroby pasożytnicze skóry (wszawica, świerzb)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można się zarazić chorobami pasożytniczymi skóry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zasady profilaktyki chorób pasożytniczych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związek między nadmierną ekspozycją na promieniowanie UV a ryzykiem wystąpienia choroby nowotworowej skóry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dbać o cerę trądzikową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7A2490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A2490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ruchu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Układ ruchu. Budowa i funkcje szkieletu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części układu ruchu, rozróżnia część czynną i część bierną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najważniejsze funkcje szkieletu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modelu lub rysunku części szkieletu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różnicę między częścią czynną a częścią bierną układu ruchu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funkcje szkieletu kończyn z obręczami i 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części szkieletu i elementu, który ochrania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związek między częścią szkieletu a pełnioną funkcją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Budowa i funkcje 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szkieletu osiowego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podaje nazwy elementów szkieletu osiowego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funkcje szkieletu osiowego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modelu lub schemacie elementy wchodzące w skład szkieletu osiowego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związek między budową a funkcją szkieletu osiowego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kości wchodzące w skład mózgoczaszki i twarzoczaszki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odcinki kręgosłupa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kręgi piersiowy i lędźwiowy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charakteryzuje poszczególne odcinki kręgosłupa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budowę klatki piersiowej oraz przedstawia jej funkcje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różnice w budowie między kręgiem piersiowym a kręgiem lędźwiowym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sposób łączenia się kości mózgoczaszki oraz wykazuje związek z pełnioną przez nie funkcją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Szkielet kończyn i ich obręczy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podaje nazwy obręczy 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funkcje szkieletu obręczy i kończyn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połączenie kończyny ze szkieletem osiowym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modelu lub schemacie elementy szkieletu kończyn i ich obręczy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nazwy elementów szkieletu kończyn oraz obręczy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tworzy model szkieletu ze schematów / modeli poszczególnych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związek między budową kości kończyny górnej a jej funkcją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wybrane modele kości i klasyfikuje je do odpowiedniego szkieletu kończyny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Budowa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budowę zewnętrzną i budowę wewnętrzną kości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funkcje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rodzaje kości</w:t>
            </w:r>
          </w:p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schemacie / planszy lub modelu różne rodzaje kości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funkcje tkanki chrzęstnej i tkanki kostnej, a także ich znaczenie dla </w:t>
            </w:r>
            <w:r w:rsidR="00137CF4">
              <w:lastRenderedPageBreak/>
              <w:t>prawidłowego funkcjonowania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wykazuje związek między właściwościami fizycznymi </w:t>
            </w:r>
            <w:r w:rsidR="00137CF4">
              <w:lastRenderedPageBreak/>
              <w:t>i chemicznymi kości a ich funkcjami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rPr>
                <w:spacing w:val="-2"/>
              </w:rPr>
              <w:t xml:space="preserve">przeprowadza doświadczenie wykazujące wpływ składników </w:t>
            </w:r>
            <w:r w:rsidR="00137CF4">
              <w:rPr>
                <w:spacing w:val="-2"/>
              </w:rPr>
              <w:lastRenderedPageBreak/>
              <w:t xml:space="preserve">chemicznych na właściwości kości oraz formułuje wnioski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Praca mięśni szkieletowych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nazwy elementów budujących mięsień szkieletowy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elementy mięśnia szkieletowego na schemacie lub modelu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opisuje pracę mięśni szkieletowych z uwzględnieniem skurczu i rozkurczu 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znaczenie stawu dla wykonywania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współdziałanie układu szkieletowego i układu mięśniowego, czyli mięśni, ścięgien, kości i stawów, w wykonywaniu ruchów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mechanizm antagonistycznej pracy mięśni na przykładzie kończyny górnej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sposoby zapobiegania wadom postawy (profilaktyka)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podaje przykłady schorzeń układu ruchu (skrzywienia kręgosłupa, płaskostopie, krzywica, osteoporoza)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wpływ aktywności fizycznej na prawidłową budowę i funkcjonowanie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wpływ aktywności fizycznej na prawidłowy rozwój układu ruchu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zasady profilaktyki schorzeń układu ruchu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przyczyny schorzeń układu ruchu (relacje przyczynowo-skutkowe): płaskostopie, krzywica, osteoporoza, skrzywienie kręgosłupa i sposoby profilaktyki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EB450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EB450E">
              <w:rPr>
                <w:sz w:val="16"/>
                <w:szCs w:val="16"/>
              </w:rPr>
              <w:t xml:space="preserve">Podsumowanie </w:t>
            </w:r>
            <w:r w:rsidRPr="00EB450E">
              <w:rPr>
                <w:sz w:val="16"/>
                <w:szCs w:val="16"/>
              </w:rPr>
              <w:lastRenderedPageBreak/>
              <w:t>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lastRenderedPageBreak/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pokarmowy</w:t>
            </w:r>
          </w:p>
        </w:tc>
      </w:tr>
      <w:tr w:rsidR="00137CF4" w:rsidTr="00CE3F35">
        <w:trPr>
          <w:trHeight w:val="2812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Składniki pokarmowe: białka, cukry, tłuszcze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składniki odżywcze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źródła pokarmowe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znaczenia białek, cukrów i tłuszczów dla prawidłowego funkcjonowania organizmu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różnicuje źródła białek oraz tłuszczów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znaczenia białek, cukrów i tłuszczów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wpływ białek, cukrów i tłuszczów na prawidłowe funkcjonowanie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wnioski z doświadczenia badającego obecność skrobi w wybranych produktach spożywczych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związek między spożywaniem owoców i warzyw z odpowiednią ilością błonnika pokarmowego a zdrowiem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przeprowadza doświadczenie badające obecność skrobi w wybranych produktach spożywczych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Sole mineralne, witaminy i woda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źródła pokarmowe soli mineralnych (magnezu, wapnia, żelaza)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źródła pokarmowe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>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znaczenia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>) i soli mineralnych (magnezu, wapnia, żelaza) dla prawidłowego funkcjonowania organizmu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wymienia funkcje wody w organizmie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opisuje znaczenia wybranych witamin i soli mineralnych dla prawidłowego funkcjonowania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potrzebę suplementacji witaminowej w uzasadnionych przypadkach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zależność między spożywanymi produktami a niedoborem soli mineralnych oraz witamin w organizmie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elementy budowy układu pokarmowego na schemacie / modelu / według opisu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rodzaje zębów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budowy układu pokarmowego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znaczenie zębów w obróbce pokarmu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funkcje poszczególnych elementów układu pokarmowego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funkcje poszczególnych elementów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wpływ budowy jelita cienkiego na proces wchłaniania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związek budowy narządu układu pokarmowego z pełnioną przez niego funkcją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Trawienie pokarmu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miejsca trawienia pokarmu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produkty trawienia białek, cukrów i tłuszczów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miejsce wchłaniania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rolę gruczołów trawiennych w procesie trawienia pokarmu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trawienia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miejsca trawienia białek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miejsca trawienie cukrów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miejsce trawienia tłuszczów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działanie żółci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proces emulgacji tłuszczów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doświadczenie wpływu enzymów śliny na trawienie cukrów złożonych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różnicę między procesem emulgacji a trawieniem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przeprowadza doświadczenie badające wpływ enzymów śliny na trawienie cukrów złożonych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 xml:space="preserve">Choroby i higiena </w:t>
            </w:r>
            <w:r>
              <w:lastRenderedPageBreak/>
              <w:t>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zasady prawidłowego </w:t>
            </w:r>
            <w:r w:rsidR="00137CF4">
              <w:lastRenderedPageBreak/>
              <w:t>odżywiania się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wpływ czynników (płeć, wiek, aktywność fizyczna, stan zdrowia, rodzaj wykonywanej pracy) na potrzebną ilość spożywanego pokarmu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zasady profilaktyki wybranych chorób układu pokarmowego (zatrucie pokarmowe, próchnica, rak jelita grubego, WZW typu A, B, C oraz choroba wrzodowa żołądka i dwunastnicy)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oblicza wskaźnik BMI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opisuje zasady higieny </w:t>
            </w:r>
            <w:r w:rsidR="00137CF4">
              <w:lastRenderedPageBreak/>
              <w:t>układu pokarmowego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zaburzenia  związane z obniżeniem masy ciała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objawy wybranych chorób układu pokarmowego (zatrucia pokarmowego, próchnicy, raka jelita grubego, WZW typu A, B, C oraz choroby wrzodowej żołądka i dwunastnicy)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analizuje wartość BMI przez porównanie </w:t>
            </w:r>
            <w:r w:rsidR="00137CF4">
              <w:lastRenderedPageBreak/>
              <w:t>obliczonej wartości z przyjętymi normami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zasady dobierania produktów pokarmowych z uwzględnieniem talerza zdrowego żywienia lub piramidy zdrowego żywienia i stylu życia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rolę błonnika pokarmowego w prawidłowym funkcjonowaniu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przedstawia konsekwencje </w:t>
            </w:r>
            <w:r w:rsidR="00137CF4">
              <w:lastRenderedPageBreak/>
              <w:t>niewłaściwego odżywiania się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zaburzenia  związane z obniżeniem masy ciała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przedstawia sposoby uniknięcia chorób </w:t>
            </w:r>
            <w:r w:rsidR="00137CF4">
              <w:lastRenderedPageBreak/>
              <w:t>układu pokarmowego</w:t>
            </w:r>
          </w:p>
          <w:p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skutki niezdrowego stylu życia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A0171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A0171F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rPr>
                <w:rFonts w:ascii="Calibri (OTF) Regular" w:hAnsi="Calibri (OTF) Regular" w:cs="Calibri (OTF) Regular"/>
              </w:rP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IV.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oddechowy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 xml:space="preserve">Budowa i funkcje </w:t>
            </w:r>
            <w:r>
              <w:lastRenderedPageBreak/>
              <w:t>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rozpoznaje elementy budowy układu </w:t>
            </w:r>
            <w:r w:rsidR="00137CF4">
              <w:lastRenderedPageBreak/>
              <w:t>oddechowego na schemacie / modelu / według opisu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elementy budowy układu </w:t>
            </w:r>
            <w:r w:rsidR="00137CF4">
              <w:lastRenderedPageBreak/>
              <w:t>oddechowego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funkcje poszczególnych elementów układu oddechowego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proces wydawania dźwięku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opisuje funkcje poszczególnych </w:t>
            </w:r>
            <w:r w:rsidR="00137CF4">
              <w:lastRenderedPageBreak/>
              <w:t>elementów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określa rolę nagłośni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budowę płuc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związek między budową </w:t>
            </w:r>
            <w:r w:rsidR="00137CF4">
              <w:lastRenderedPageBreak/>
              <w:t>a funkcją poszczególnych narządów układu oddechowego</w:t>
            </w:r>
          </w:p>
        </w:tc>
      </w:tr>
      <w:tr w:rsidR="00137CF4" w:rsidTr="00CE3F35">
        <w:trPr>
          <w:trHeight w:val="399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Funkcja tlenu w organizmie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definicję wymiany gazowej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definicję oddychania komórkowego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miejsca wymiany gazowej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mechanizm wentylacji płuc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substraty i produkty oddychania komórkowego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proces wentylacji płuc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miejsce oddychania komórkowego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różnice między oddychaniem a wymianą gazową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wyciąga wnioski na podstawie doświadczenia badającego obecność dwutlenku węgla oraz pary wodnej w wydychanym powietrzu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proces oddychania komórkowego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wpływ wysiłku fizycznego na częstość oddechu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różnice między składem powietrza wdychanego a powietrza wydychanego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planuje i przeprowadza doświadczenie badające obecność dwutlenku węgla oraz pary wodnej w wydychanym powietrzu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przeprowadza doświadczenie badające wpływ wysiłku fizycznego na częstość oddechu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zasady higieny układu oddechowego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chorób układu oddechowego (rak płuca, angina, gruźlica)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profilaktyka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porównuje palenie czynne i palenie bierne</w:t>
            </w:r>
          </w:p>
          <w:p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negatywne skutki palenia papierosów oraz zanieczyszczeń powietrza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wyjaśnia wpływ palenia papierosów oraz zanieczyszczeń powietrza na układ oddechowy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wymienia czynniki wywołujące raka płuca, anginę, gruźlicę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wybrane choroby układu oddechowego (rak płuca, angina, gruźlica)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sposoby uniknięcia chorób układu oddechowego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9A452C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9A452C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krążenia i odporność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Skład i funkcje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główne składniki krwi (elementy morfotyczne, osocze)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grupy krwi w układzie AB0 oraz Rh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funkcje poszczególnych elementów krwi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proces aglutynacji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antygen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na podstawie tabeli wskazuje uniwersalnego dawcę i uniwersalnego </w:t>
            </w:r>
            <w:r w:rsidR="00137CF4">
              <w:lastRenderedPageBreak/>
              <w:t>biorcę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opisuje funkcje poszczególnych składników krwi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zależność między dawcą a biorcą krwi względem czynnika Rh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proces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zależność między dawcą a biorcą krwi w układzie AB0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konsekwencje nieprawidłowej transfuzji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związek  między budową erytrocytu a funkcją pełnioną przez niego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konflikt serologiczny i jego skutki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na podstawie antygenów na erytrocytach oraz obecności przeciwciał </w:t>
            </w:r>
            <w:r w:rsidR="00137CF4">
              <w:lastRenderedPageBreak/>
              <w:t>w osoczu przedstawia uniwersalnego dawcę i uniwersalnego biorcę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układu krwionośnego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rodzaje naczyń krwionośnych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funkcje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schemacie / według opisu naczynia krwionośne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funkcje poszczególnych elementów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rolę zastawek w naczyniach krwionośnych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wykazuje różnice w budowie naczyń krwionośnych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i działanie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serce i określa jego położenie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budowy serca (przedsionki i komory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nazwy zastawek serca i wyjaśnia ich działanie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kierunek przepływu krwi przez serce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wpływ różnych czynników na pracę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funkcje przedsionków, komór, żył i tętnic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elementy budowy serca: przedsionki, komory, zastawki, naczynia wieńcowe, z uwzględnieniem ich roli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wymienia badania wykonywane w diagnostyce chorób serca 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właściwości tkanki mięśniowej budującej serce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etapy pracy serca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Przepływ krwi przez ciało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na schemacie drogę krwi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miejsca wymiany gazowej podczas krążenia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planuje i przeprowadza doświadczenia związane z pomiarem </w:t>
            </w:r>
            <w:r w:rsidR="00137CF4">
              <w:lastRenderedPageBreak/>
              <w:t>tętna i ciśnienia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wyjaśnia powiązanie układu oddechowego z układem krwionośnym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wyjaśnia wymianę gazową w obiegu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  <w:rPr>
                <w:spacing w:val="-5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rPr>
                <w:spacing w:val="-5"/>
              </w:rPr>
              <w:t xml:space="preserve">wyjaśnia, co to jest puls i ciśnienie krwi, z przedstawieniem sposobu ich badania </w:t>
            </w:r>
            <w:r w:rsidR="00137CF4">
              <w:rPr>
                <w:spacing w:val="-5"/>
              </w:rPr>
              <w:lastRenderedPageBreak/>
              <w:t xml:space="preserve">w praktyce 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5"/>
              </w:rPr>
              <w:t>wyjaśnia związek pracy serca ze zmianą tętna i ciśnienia krwi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Choroby i higiena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określa, że dieta i aktywność fizyczna mają wpływ na układ krwionośny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chorób krwi (anemia, białaczka) i układu krwionośnego (miażdżyca, nadciśnienie tętnicze, zawał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sposoby profilaktyki wybranych chorób układu krążenia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podaje wartości prawidłowego ciśnienia krwi 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znaczenie aktywności fizycznej i prawidłowej diety we właściwym funkcjonowaniu układu krwionośnego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czynniki zwiększające i zmniejszające ryzyko zachorowania na choroby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właściwej i niewłaściwej diety, wpływającej na zdrowie i choroby układu krążenia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zależność między pracą serca a wysiłkiem fizycznym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dlaczego okresowe wykonywanie badań kontrolnych jest ważne dla naszego zdrowia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przyczyny nadciśnienia tętniczego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wyjaśnia, jak dochodzi do zawału serca i udaru mózgu 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konieczność okresowego wykonywania podstawowych badań kontrolnych krwi, pomiaru tętna i ciśnienia krwi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uzasadnia związek między właściwym odżywianiem się, </w:t>
            </w:r>
            <w:r w:rsidR="00137CF4">
              <w:lastRenderedPageBreak/>
              <w:t xml:space="preserve">aktywnością fizyczną a zmniejszonym ryzykiem rozwoju chorób układu krwionośnego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i działanie układu limfatycznego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układ limfatyczny jako część układu krążenia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na schemacie narządy układu limfatycznego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układu limfatycznego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opisuje budowę i funkcje narządów układu limfatycznego 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skład oraz funkcje limfy i płynu tkankowego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zależności  między układem krwionośnym a układem limfatycznym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powiązania krwi, limfy i płynu tkankowego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porównuje skład oraz funkcje limfy i płynu tkankowego ze składem i funkcją krwi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związek między układem limfatycznym a układem odpornościowym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Działanie układu odpornościo</w:t>
            </w:r>
            <w:r w:rsidR="003D6EE1">
              <w:t>-</w:t>
            </w:r>
            <w:r>
              <w:t>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co to jest odporność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sposoby nabywania odporności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odporność naturalną i sztuczną, bierną i czynną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odporności wrodzonej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działanie surowicy i szczepionki oraz wskazuje różnicę między nimi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podaje przykłady szczepień obowiązkowych i nieobowiązkowych oraz ocenia ich znaczenie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wyjaśnia naturalne mechanizmy odporności nabytej biernej i czynnej</w:t>
            </w:r>
          </w:p>
          <w:p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 xml:space="preserve">opisuje funkcje elementów układu odpornościowego (narządów: śledziony, grasicy, węzłów chłonnych; komórek: makrofagów, </w:t>
            </w:r>
            <w:r w:rsidR="00137CF4">
              <w:rPr>
                <w:spacing w:val="-2"/>
              </w:rPr>
              <w:lastRenderedPageBreak/>
              <w:t>limfocytów; cząsteczek: przeciwciał)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uzasadnia konieczność stosowania obowiązkowych szczepień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8.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rPr>
                <w:spacing w:val="-2"/>
              </w:rPr>
              <w:t>Zaburzenia pracy układu odpornościo</w:t>
            </w:r>
            <w:r w:rsidR="003D6EE1">
              <w:rPr>
                <w:spacing w:val="-2"/>
              </w:rPr>
              <w:t>-</w:t>
            </w:r>
            <w:r>
              <w:rPr>
                <w:spacing w:val="-2"/>
              </w:rPr>
              <w:t>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wyjaśnia pojęcie transplantacja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alergię jako zaburzenie pracy układu odpornościowego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znaczenie przeszczepów narządów w sytuacji ratowania życia ludzkiego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alergia oraz tłumaczy reakcję układu odpornościowego na alergen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określa, czym jest AIDS i wyjaśnia wpływ tej choroby na układ odpornościowy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na czym polega transplantacja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przykłady mechanizmów odporności skierowanej przeciwko konkretnemu antygenowi oraz przykłady mechanizmów, które działają ogólnie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6EE1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na czym polega zgodność tkankowa organizmu</w:t>
            </w:r>
          </w:p>
          <w:p w:rsidR="00137CF4" w:rsidRDefault="003D6EE1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uzasadnia potrzebę pozyskiwania narządów do transplantacji oraz deklaracji zgody na pobranie  narządów po śmierci </w:t>
            </w:r>
          </w:p>
          <w:p w:rsidR="00137CF4" w:rsidRDefault="00E6167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dlaczego niektóre przeszczepy są odrzucane przez organizm biorcy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9.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BF0003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F0003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VI.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moczowy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i funkcje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istotę procesu wydalania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substancje, które są wydalane z organizmu (mocznik, dwutlenek węgla, woda)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narządy biorące udział w wydalaniu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schemacie elementy układu moczowego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funkcje poszczególnych elementów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czym jest nefron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budowę nerki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schemacie elementy budowy anatomicznej nerki w przekroju podłużnym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przykładowe choroby układu moczowego (zakażenia dróg moczowych, kamica nerkowa)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wymienia zasady higieny układu </w:t>
            </w:r>
            <w:r w:rsidR="00982CCB">
              <w:t>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zasady profilaktyki chorób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charakteryzuje wybrane choroby układu moczowego (zakażenia dróg moczowych, kamica nerkowa)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konieczność badań okresowych moczu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analizuje skład i parametry moczu na przykładzie wyników przykładowych badań moczu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pokarmy z wysoką zawartością soli wpływają na funkcjonowanie układu moczowego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3B5E4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3B5E4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rPr>
                <w:spacing w:val="-2"/>
              </w:rPr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VII.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nerwowy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Budowa i podział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części budujące układ nerwowy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rysunku lub modelu elementy układu nerwowego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na podstawie opisu, schematu / rysunku lub pod mikroskopem tkankę nerwową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budowę układu nerwowego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omawia różnice między ośrodkowym układem nerwowym a obwodowym układem nerwowym 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budowę i funkcję elementów komórki nerwowej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porównuje funkcje współczulnego układu nerwowego i przywspółczulnego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przepływa impuls nerwowy przez komórki nerwowe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Działanie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budujące ośrodkowy układ nerwowy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mózgowia</w:t>
            </w:r>
          </w:p>
          <w:p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mózgu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móżdżku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pnia mózgu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rdzenia kręgowego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elementy budowy ośrodkowego układu nerwowego na modelu lub rysunku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budowę i funkcje mózgowia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płaty kory mózgowej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schemacie lub modelu płaty kory mózgowej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funkcje płatów kory mózgowej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uzasadnia, dlaczego procesy oddychania, trawienia, pracy serca są koordynowane niezależnie od woli człowieka</w:t>
            </w:r>
          </w:p>
          <w:p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budowę rdzenia kręgowego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Funkcjonowa</w:t>
            </w:r>
            <w:r w:rsidR="001B239F">
              <w:t>-</w:t>
            </w:r>
            <w:r>
              <w:t xml:space="preserve">nie </w:t>
            </w:r>
            <w:r>
              <w:lastRenderedPageBreak/>
              <w:t>obwodowego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elementy budujące obwodowy </w:t>
            </w:r>
            <w:r w:rsidR="00137CF4">
              <w:lastRenderedPageBreak/>
              <w:t>układ nerwowy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funkcje obwodowego układu nerwowego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rodzaje odruchów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wskazuje na rysunku lub modelu elementy </w:t>
            </w:r>
            <w:r w:rsidR="00137CF4">
              <w:lastRenderedPageBreak/>
              <w:t>obwodowego układu nerwowego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elementy łuku odruchowego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wykonuje doświadczenie i obserwuje mechanizm działania odruchu kolanowego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przykłady odruchów </w:t>
            </w:r>
            <w:r w:rsidR="00137CF4">
              <w:lastRenderedPageBreak/>
              <w:t>warunkowych i bezwarunkowych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opisuje działanie łuku odruchowego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wyjaśnia, na czym polega współdziałanie ośrodkowego układu nerwowego i obwodowego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analizuje doświadczenie </w:t>
            </w:r>
            <w:r w:rsidR="00137CF4">
              <w:lastRenderedPageBreak/>
              <w:t>dotyczące mechanizmu działania odruchu kolanowego i formułuje wniosek z niego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skutki stresu długotrwałego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czym jest uzależnienie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substancje psychoaktywne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sposoby radzenia sobie ze stresem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skutki niedoboru snu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zasady zdrowego zasypiania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analizuje wpływ stresu na organizm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jakie jest znaczenie snu dla prawidłowego funkcjonowania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negatywny wpływ substancji psychoaktywnych (alkoholu, narkotyków, środków dopingujących, nikotyny i e-papierosów, dopalaczy) na funkcjonowanie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 negatywny wpływ nadużywania kofeiny i niektórych leków na funkcjonowanie układu nerwowego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1B239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B239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VIII.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Narządy zmysłów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Zmysły i ich narządy. Smak, węch, dotyk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umiejscowienie receptorów zmysłu smaku, węchu i dotyku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wyjaśnia, co to są zmysły, receptory 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znaczenie ostrzegawczej roli zmysłów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planuje i przeprowadza doświadczenie sprawdzające gęstość rozmieszczenia receptorów w skórze różnych części ciała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bada wrażliwość zmysłu smaku i węchu na podstawie instrukcji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wyróżnia rodzaje zmysłów z określeniem ich roli w życiu człowieka</w:t>
            </w:r>
          </w:p>
          <w:p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planuje doświadczenia lokalizujące receptory zmysłu węchu i smaku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interpretuje wyniki doświadczeń badających wrażliwość wybranych komórek zmysłowych  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rolę narządów zmysłów w odbieraniu bodźców z otoczenia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zagrożenia wynikające ze zjawiska adaptacji węchu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Powstawanie obrazu w oku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elementy budowy oka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funkcje elementów budowy oka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jak powstaje obraz w oku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obserwuje i wskazuje obecność tarczy nerwu wzrokowego na siatkówce oka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analizuje budowę oka i rolę jego części w procesie widzenia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w jaki sposób obraz obiektu powstaje na siatkówce oka oraz jego interpretację w mózgu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Działanie narządu słuchu i równowagi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rozpoznaje elementy budowy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funkcje ucha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konieczność higieny narządu słuchu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funkcje elementów ucha w odbieraniu bodźców dźwiękowych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przebieg fali dźwiękowej w uchu i powstawanie wrażeń słuchowych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analizuje budowę oraz rolę ucha </w:t>
            </w:r>
            <w:r w:rsidR="00137CF4">
              <w:lastRenderedPageBreak/>
              <w:t>wewnętrznego jako narządu słuchu i równowagi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wykazuje związek budowy ucha z pełnioną funkcją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oka oraz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wymienia wady wzroku (krótkowzroczność, dalekowzroczność, astygmatyzm)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2"/>
              </w:rPr>
              <w:t>definiuje, czym jest hałas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zasady higieny narządu wzroku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dźwięki szkodliwe dla uszu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przyczyny powstawania wad wzroku (krótkowzroczność, dalekowzroczność, astygmatyzm)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sposoby korygowania wad wzroku (krótkowzroczność, dalekowzroczność, astygmatyzm)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wpływ hałasu na zdrowie człowieka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B2687A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2687A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IX.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hormonalny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Tabela"/>
            </w:pPr>
            <w:r>
              <w:t>Budowa i funkcjonowanie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co to jest gruczoł dokrewny, hormon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gruczoły dokrewne (przysadka</w:t>
            </w:r>
            <w:r w:rsidR="00135FC6">
              <w:t xml:space="preserve"> mózgowa</w:t>
            </w:r>
            <w:r w:rsidR="00137CF4">
              <w:t>, tarczyca, trzustka, nadnercza, jądra i jajniki) i wskazuje ich lokalizację w organizmie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znaczenie hormonów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rolę hormonów jako chemicznych przekaźników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wskazuje cechy wspólne oraz różnice między układem nerwowym a układem hormonalnym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 xml:space="preserve">Rola </w:t>
            </w:r>
            <w:r>
              <w:lastRenderedPageBreak/>
              <w:t>wybranych gruczołów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przedstawia ogólnie </w:t>
            </w:r>
            <w:r w:rsidR="00137CF4">
              <w:lastRenderedPageBreak/>
              <w:t>rolę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nazwy </w:t>
            </w:r>
            <w:r w:rsidR="00137CF4">
              <w:lastRenderedPageBreak/>
              <w:t>hormonów i podaje, przez które gruczoły dokrewne są wydzielane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przedstawia rolę </w:t>
            </w:r>
            <w:r w:rsidR="00137CF4">
              <w:lastRenderedPageBreak/>
              <w:t>wybranych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wymienia hormony </w:t>
            </w:r>
            <w:r w:rsidR="00137CF4">
              <w:lastRenderedPageBreak/>
              <w:t>płciowe i określa ich znaczenie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wyjaśnia antagonizm </w:t>
            </w:r>
            <w:r w:rsidR="00137CF4">
              <w:lastRenderedPageBreak/>
              <w:t>działania insuliny i glukagonu w regulacji stężenia glukozy we krwi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Zaburzenia pracy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ogólne skutki stosowania preparatów i leków hormonalnych bez konsultacji z lekarzem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definiuje pojęcie terapii hormonalnej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wskazuje na specyfikę terapii hormonalnej i konieczność precyzyjnego podawania leków hormonalnych zgodnie z zaleceniami lekarskimi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skutki nieprawidłowego wydzielania hormonów przez gruczoły dokrewne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skutki stosowania preparatów i leków hormonalnych bez konsultacji z lekarzem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135FC6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35FC6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Układ rozrodczy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Męski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czym jest rozmnażanie płciowe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rolę męskiego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narządy męskiego układu rozrodczego i wskazuje ich 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i wskazuje na schemacie zewnętrzne i wewnętrzne męskie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rolę męskich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znaczenie męskiej komórki rozrodczej w procesie zapłodnienia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Żeński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rolę żeńskiego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narządy żeńskiego układu rozrodczego i wskazuje ich 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i wskazuje na schemacie zewnętrzne i wewnętrzne żeńskie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rolę żeńskich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znaczenie żeńskiej komórki rozrodczej w procesie zapłodnienia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Cykl miesiączkowy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hormony związane z cyklem miesiączkowym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funkcję hormonów związanych z cyklem miesiączkowym</w:t>
            </w:r>
          </w:p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rolę cyklu miesiączkowego kobiety i wskazuje dni płodne na podstawie schematycznego cyklu miesiączkowego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konsekwencje zapłodnienia, jak i jego braku dla przebiegu cyklu miesiączkowego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Choroby i higiena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definiuje pojęcie choroby przenoszone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podstawowe zasady higieny układu rozrodczego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podstawowe zasady profilaktyki chorób przenoszonych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  <w:rPr>
                <w:spacing w:val="-4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4"/>
              </w:rPr>
              <w:t>przedstawia podstawowe zasady higieny układu rozrodczego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rPr>
                <w:spacing w:val="-4"/>
              </w:rPr>
              <w:t>przedstawia podstawowe zasady profilaktyki chorób przenoszonych drogą płciową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konieczność wykonywania badań kontrolnych jako skutecznej formy profilaktyki raka piersi, szyjki macicy czy prostaty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Rozwój od poczęcia do narodzin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definiuje pojęcia: zygota, zarodek i płód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definiuje pojęcie zapłodnienie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etapy rozwoju przedurodzeniowego człowieka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wymienia czynniki wpływające negatywnie na ciążę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znaczenie i przebieg zapłodnienia 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pojęcia: zygota, zarodek i płód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charakteryzuje etapy rozwoju przedurodzeniowego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rozróżnia rozwój zarodkowy i rozwój płodowy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określa znaczenie błon płodowych, łożyska oraz pępowiny dla rozwoju człowieka</w:t>
            </w:r>
          </w:p>
          <w:p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podaje cechy porodu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Od narodzin do starości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 pojęcie dojrzewania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uzasadnia dojrzewanie jako etap rozwoju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charakteryzuje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przedstawia cechy fizycznego, psychicznego i społecznego dojrzewania człowieka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1–7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XI.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Homeostaza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Organizm jako całość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przedstawia zdrowie jako stan równowagi środowiska wewnętrznego organizmu oraz choroby jako </w:t>
            </w:r>
            <w:r w:rsidR="00137CF4">
              <w:lastRenderedPageBreak/>
              <w:t>zaburzenia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definiuje pojęcie zdrowia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definiuje pojęcie choroby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wyjaśnia, dlaczego nie należy bez wyraźnej potrzeby przyjmować leków ogólnodostępnych i suplementów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określa znaczenie współdziałania narządów i układów narządów w prawidłowym funkcjonowaniu </w:t>
            </w:r>
            <w:r w:rsidR="00137CF4">
              <w:lastRenderedPageBreak/>
              <w:t>organizmu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analizuje informacje dołączane do leków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 xml:space="preserve">uzasadnia, że antybiotyki i inne leki należy stosować zgodnie z zaleceniem lekarza (dawka, godziny </w:t>
            </w:r>
            <w:r w:rsidR="00137CF4">
              <w:lastRenderedPageBreak/>
              <w:t>przyjmowania leku i długość kuracji)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omawia zjawisko antybiotykooporności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BEZWCIECIAboldbezdzieleniaTabela"/>
            </w:pPr>
            <w:r>
              <w:t>Parametry życiowe zdrowego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układ narządów, który kontroluje utrzymanie równowagi wewnętrznej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reakcje organizmu związane z za niską temperaturą ciała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reakcję organizmu związane z za wysoką temperaturą ciała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reakcje organizmu związane z niedoborem wody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reakcje organizmu związane z nadmiarem wody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reakcje organizmu na za niskie stężenie glukozy we krwi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wymienia reakcje organizmu na za wysokie stężenie glukozy we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>opisuje rolę układu nerwowego w utrzymaniu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analizuje współdziałanie poszczególnych układów narządów w utrzymaniu ilości wody w organizmie na określonym poziomie 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analizuje współdziałanie poszczególnych układów narządów w utrzymaniu poziomu glukozy we krwi na określonym poziomie </w:t>
            </w:r>
          </w:p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137CF4">
              <w:t xml:space="preserve">analizuje współdziałanie poszczególnych układów narządów w utrzymaniu temperatury ciała na </w:t>
            </w:r>
            <w:r w:rsidR="00137CF4">
              <w:lastRenderedPageBreak/>
              <w:t>określonym poziomie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 w:rsidR="00137CF4">
              <w:t>analizuje współdziałanie poszczególnych układów narządów w utrzymaniu wybranych parametrów środowiska wewnętrznego na określonym poziomie (temperatura, poziom glukozy we krwi, ilość wody w organizmie)</w:t>
            </w:r>
          </w:p>
        </w:tc>
      </w:tr>
      <w:tr w:rsidR="00137CF4" w:rsidTr="00CE3F35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</w:tbl>
    <w:p w:rsidR="00137CF4" w:rsidRDefault="00137CF4" w:rsidP="00137CF4">
      <w:pPr>
        <w:pStyle w:val="H4body"/>
        <w:rPr>
          <w:sz w:val="48"/>
          <w:szCs w:val="48"/>
        </w:rPr>
      </w:pPr>
    </w:p>
    <w:p w:rsidR="00137CF4" w:rsidRPr="005919D5" w:rsidRDefault="00137CF4" w:rsidP="00137CF4"/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FB" w:rsidRDefault="00E948FB" w:rsidP="00285D6F">
      <w:pPr>
        <w:spacing w:after="0" w:line="240" w:lineRule="auto"/>
      </w:pPr>
      <w:r>
        <w:separator/>
      </w:r>
    </w:p>
  </w:endnote>
  <w:endnote w:type="continuationSeparator" w:id="1">
    <w:p w:rsidR="00E948FB" w:rsidRDefault="00E948F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(OTF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994BF6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994BF6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6192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Xxxxxxx, Xxxxx Xxxxxxx</w:t>
    </w:r>
  </w:p>
  <w:p w:rsidR="00285D6F" w:rsidRDefault="00994BF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994BF6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602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994BF6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1250EA">
      <w:rPr>
        <w:noProof/>
      </w:rPr>
      <w:t>23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FB" w:rsidRDefault="00E948FB" w:rsidP="00285D6F">
      <w:pPr>
        <w:spacing w:after="0" w:line="240" w:lineRule="auto"/>
      </w:pPr>
      <w:r>
        <w:separator/>
      </w:r>
    </w:p>
  </w:footnote>
  <w:footnote w:type="continuationSeparator" w:id="1">
    <w:p w:rsidR="00E948FB" w:rsidRDefault="00E948F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  <w:t>Scenariusze lekcji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22E9"/>
    <w:rsid w:val="000223C1"/>
    <w:rsid w:val="001144C7"/>
    <w:rsid w:val="00123900"/>
    <w:rsid w:val="001250EA"/>
    <w:rsid w:val="00135FC6"/>
    <w:rsid w:val="00137CF4"/>
    <w:rsid w:val="001462E0"/>
    <w:rsid w:val="001B239F"/>
    <w:rsid w:val="001E027B"/>
    <w:rsid w:val="00245DA5"/>
    <w:rsid w:val="002679A6"/>
    <w:rsid w:val="00285D6F"/>
    <w:rsid w:val="002D3E3F"/>
    <w:rsid w:val="002F1910"/>
    <w:rsid w:val="00317434"/>
    <w:rsid w:val="003276D0"/>
    <w:rsid w:val="003572A4"/>
    <w:rsid w:val="00372D42"/>
    <w:rsid w:val="00386984"/>
    <w:rsid w:val="003B56FB"/>
    <w:rsid w:val="003B5E4F"/>
    <w:rsid w:val="003D6EE1"/>
    <w:rsid w:val="003E025F"/>
    <w:rsid w:val="00425469"/>
    <w:rsid w:val="00435B7E"/>
    <w:rsid w:val="004504A6"/>
    <w:rsid w:val="004545DD"/>
    <w:rsid w:val="004A2047"/>
    <w:rsid w:val="00587A9A"/>
    <w:rsid w:val="005910D1"/>
    <w:rsid w:val="005D3551"/>
    <w:rsid w:val="00602ABB"/>
    <w:rsid w:val="00672759"/>
    <w:rsid w:val="006B5810"/>
    <w:rsid w:val="006B7499"/>
    <w:rsid w:val="006E521E"/>
    <w:rsid w:val="006F11C8"/>
    <w:rsid w:val="00722C5E"/>
    <w:rsid w:val="007249CF"/>
    <w:rsid w:val="00737206"/>
    <w:rsid w:val="007A2490"/>
    <w:rsid w:val="007B3CB5"/>
    <w:rsid w:val="00804E2A"/>
    <w:rsid w:val="0083378C"/>
    <w:rsid w:val="008648E0"/>
    <w:rsid w:val="00867DB1"/>
    <w:rsid w:val="00872244"/>
    <w:rsid w:val="008B0528"/>
    <w:rsid w:val="008B5A45"/>
    <w:rsid w:val="008C2636"/>
    <w:rsid w:val="009030CE"/>
    <w:rsid w:val="009067AB"/>
    <w:rsid w:val="00947029"/>
    <w:rsid w:val="00982CCB"/>
    <w:rsid w:val="00983221"/>
    <w:rsid w:val="00994BF6"/>
    <w:rsid w:val="009A452C"/>
    <w:rsid w:val="009E0F62"/>
    <w:rsid w:val="00A0171F"/>
    <w:rsid w:val="00A363DC"/>
    <w:rsid w:val="00A50D4D"/>
    <w:rsid w:val="00A5798A"/>
    <w:rsid w:val="00AA3ACA"/>
    <w:rsid w:val="00B2687A"/>
    <w:rsid w:val="00B70C6A"/>
    <w:rsid w:val="00B73F0F"/>
    <w:rsid w:val="00B76708"/>
    <w:rsid w:val="00BF0003"/>
    <w:rsid w:val="00BF2C90"/>
    <w:rsid w:val="00C06B2A"/>
    <w:rsid w:val="00C146B2"/>
    <w:rsid w:val="00C5274B"/>
    <w:rsid w:val="00CA1C29"/>
    <w:rsid w:val="00CD40B3"/>
    <w:rsid w:val="00D024E4"/>
    <w:rsid w:val="00D056F5"/>
    <w:rsid w:val="00D51E8E"/>
    <w:rsid w:val="00D82B66"/>
    <w:rsid w:val="00D83EEB"/>
    <w:rsid w:val="00DC2BAA"/>
    <w:rsid w:val="00DC4FC3"/>
    <w:rsid w:val="00DD24FF"/>
    <w:rsid w:val="00DE4B42"/>
    <w:rsid w:val="00DF160F"/>
    <w:rsid w:val="00E13F93"/>
    <w:rsid w:val="00E61677"/>
    <w:rsid w:val="00E948FB"/>
    <w:rsid w:val="00EB450E"/>
    <w:rsid w:val="00EC12C2"/>
    <w:rsid w:val="00EC2C90"/>
    <w:rsid w:val="00EE2904"/>
    <w:rsid w:val="00EF2F23"/>
    <w:rsid w:val="00F2739C"/>
    <w:rsid w:val="00F42920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008TytulIrzedu">
    <w:name w:val="008 Tytul I rzedu"/>
    <w:basedOn w:val="Brakstyluakapitowego"/>
    <w:uiPriority w:val="99"/>
    <w:rsid w:val="00137CF4"/>
    <w:pPr>
      <w:keepNext/>
      <w:suppressAutoHyphens/>
      <w:spacing w:after="454" w:line="480" w:lineRule="atLeast"/>
    </w:pPr>
    <w:rPr>
      <w:rFonts w:ascii="Lato Black" w:hAnsi="Lato Black" w:cs="Lato Black"/>
      <w:color w:val="3FFF5B"/>
      <w:sz w:val="48"/>
      <w:szCs w:val="48"/>
    </w:rPr>
  </w:style>
  <w:style w:type="paragraph" w:customStyle="1" w:styleId="H4body">
    <w:name w:val="H4 body"/>
    <w:basedOn w:val="Brakstyluakapitowego"/>
    <w:uiPriority w:val="99"/>
    <w:rsid w:val="00137CF4"/>
    <w:pPr>
      <w:tabs>
        <w:tab w:val="left" w:pos="170"/>
      </w:tabs>
      <w:spacing w:after="113" w:line="240" w:lineRule="atLeast"/>
      <w:jc w:val="both"/>
    </w:pPr>
    <w:rPr>
      <w:rFonts w:ascii="Open Sans" w:hAnsi="Open Sans" w:cs="Open Sans"/>
      <w:sz w:val="18"/>
      <w:szCs w:val="18"/>
    </w:rPr>
  </w:style>
  <w:style w:type="paragraph" w:customStyle="1" w:styleId="Tabelagwka">
    <w:name w:val="Tabela główka"/>
    <w:basedOn w:val="Normalny"/>
    <w:uiPriority w:val="99"/>
    <w:rsid w:val="00137CF4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boldTabela">
    <w:name w:val="Tabela_tekst_ CENTER bold (Tabela)"/>
    <w:basedOn w:val="Brakstyluakapitowego"/>
    <w:uiPriority w:val="99"/>
    <w:rsid w:val="00137CF4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b/>
      <w:bCs/>
      <w:sz w:val="18"/>
      <w:szCs w:val="18"/>
    </w:rPr>
  </w:style>
  <w:style w:type="paragraph" w:customStyle="1" w:styleId="TabelatekstBEZWCIECIAboldbezdzieleniaTabela">
    <w:name w:val="Tabela_tekst_ BEZ WCIECIA bold bez dzielenia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b/>
      <w:bCs/>
      <w:sz w:val="18"/>
      <w:szCs w:val="18"/>
    </w:rPr>
  </w:style>
  <w:style w:type="paragraph" w:customStyle="1" w:styleId="TabelatrjktTabelaTABELEDUZE">
    <w:name w:val="Tabela trójkąt (Tabela:TABELE DUZE)"/>
    <w:basedOn w:val="Brakstyluakapitowego"/>
    <w:uiPriority w:val="99"/>
    <w:rsid w:val="00137CF4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paragraph" w:customStyle="1" w:styleId="TabelatekstBEZWCIECIAboldTabela">
    <w:name w:val="Tabela_tekst_ BEZ WCIECIA bold (Tabela)"/>
    <w:basedOn w:val="Brakstyluakapitowego"/>
    <w:uiPriority w:val="99"/>
    <w:rsid w:val="00137CF4"/>
    <w:pPr>
      <w:tabs>
        <w:tab w:val="left" w:pos="0"/>
      </w:tabs>
      <w:spacing w:after="85" w:line="220" w:lineRule="atLeast"/>
    </w:pPr>
    <w:rPr>
      <w:rFonts w:ascii="Lato" w:hAnsi="Lato" w:cs="Lato"/>
      <w:b/>
      <w:bCs/>
      <w:sz w:val="18"/>
      <w:szCs w:val="18"/>
    </w:rPr>
  </w:style>
  <w:style w:type="character" w:customStyle="1" w:styleId="zywatabelegora">
    <w:name w:val="zywa tabele gora"/>
    <w:uiPriority w:val="99"/>
    <w:rsid w:val="00137CF4"/>
  </w:style>
  <w:style w:type="character" w:customStyle="1" w:styleId="Indeksdolny">
    <w:name w:val="Indeks dolny"/>
    <w:uiPriority w:val="99"/>
    <w:rsid w:val="00137CF4"/>
    <w:rPr>
      <w:vertAlign w:val="subscript"/>
    </w:rPr>
  </w:style>
  <w:style w:type="paragraph" w:customStyle="1" w:styleId="TabelatekstBEZWCIECIAniedzielonyTabela">
    <w:name w:val="Tabela_tekst_ BEZ WCIECIA niedzielony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4152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2025-09-07T12:26:00Z</dcterms:created>
  <dcterms:modified xsi:type="dcterms:W3CDTF">2025-09-07T12:26:00Z</dcterms:modified>
</cp:coreProperties>
</file>