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GoBack"/>
      <w:bookmarkStart w:id="1" w:name="_Hlk172842122"/>
      <w:bookmarkEnd w:id="0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4341DB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1"/>
    <w:p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przynajmniej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precyzyjny lub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chaotyczny.</w:t>
            </w:r>
          </w:p>
          <w:p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decoupage, łączenie materiałów, materiały </w:t>
            </w:r>
            <w:r w:rsidRPr="00041172">
              <w:rPr>
                <w:szCs w:val="16"/>
              </w:rPr>
              <w:lastRenderedPageBreak/>
              <w:t>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stosuje materiały </w:t>
            </w:r>
            <w:r w:rsidRPr="001705A0">
              <w:rPr>
                <w:szCs w:val="16"/>
              </w:rPr>
              <w:lastRenderedPageBreak/>
              <w:t>recyklingowe</w:t>
            </w:r>
          </w:p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technikę decoupage</w:t>
            </w:r>
          </w:p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estetyczny album z elementami decoupage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 xml:space="preserve">– porównuje efekt z </w:t>
            </w:r>
            <w:r w:rsidRPr="001705A0">
              <w:rPr>
                <w:szCs w:val="16"/>
              </w:rPr>
              <w:lastRenderedPageBreak/>
              <w:t>założeniami i wskazuje możliwe usprawnienia</w:t>
            </w:r>
          </w:p>
          <w:p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omówieniem </w:t>
            </w:r>
            <w:r w:rsidRPr="001705A0">
              <w:rPr>
                <w:szCs w:val="16"/>
              </w:rPr>
              <w:lastRenderedPageBreak/>
              <w:t>każdego etapu</w:t>
            </w:r>
          </w:p>
          <w:p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wszkole.</w:t>
            </w:r>
          </w:p>
        </w:tc>
      </w:tr>
      <w:tr w:rsidR="001705A0" w:rsidRPr="008938DA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wycinanie, łączenie materiałów, materiały </w:t>
            </w:r>
            <w:r w:rsidRPr="00041172">
              <w:rPr>
                <w:szCs w:val="16"/>
              </w:rPr>
              <w:lastRenderedPageBreak/>
              <w:t>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zasady bezpieczeństwa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krótko opisuje swój wytwór i napotkane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:rsidR="001705A0" w:rsidRDefault="001705A0" w:rsidP="001705A0">
            <w:pPr>
              <w:spacing w:after="0" w:line="240" w:lineRule="auto"/>
            </w:pPr>
            <w:r>
              <w:t xml:space="preserve">– wykonuje estetyczną kokardę z zastosowaniem </w:t>
            </w:r>
            <w:r>
              <w:lastRenderedPageBreak/>
              <w:t>właściwych metod łączenia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wskazuje związek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:rsidR="001705A0" w:rsidRDefault="001705A0" w:rsidP="001705A0">
            <w:pPr>
              <w:spacing w:after="0" w:line="240" w:lineRule="auto"/>
            </w:pPr>
            <w:r>
              <w:t xml:space="preserve">– analizuje możliwości zmniejszenia ilości </w:t>
            </w:r>
            <w:r>
              <w:lastRenderedPageBreak/>
              <w:t>odpadów przy produkcji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2"/>
      <w:tr w:rsidR="001705A0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montaż na podstawce), BHP, </w:t>
            </w:r>
            <w:r w:rsidRPr="00041172">
              <w:rPr>
                <w:szCs w:val="16"/>
              </w:rPr>
              <w:lastRenderedPageBreak/>
              <w:t>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wykonuje prosty rysunek znaku według wzoru</w:t>
            </w:r>
          </w:p>
          <w:p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stosuje zasady BHP </w:t>
            </w:r>
            <w:r w:rsidRPr="007433E3">
              <w:rPr>
                <w:szCs w:val="16"/>
              </w:rPr>
              <w:lastRenderedPageBreak/>
              <w:t>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poprawnie odtwarza kształt i kolorystykę znaku</w:t>
            </w:r>
          </w:p>
          <w:p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 xml:space="preserve">– omawia kategorię i </w:t>
            </w:r>
            <w:r w:rsidRPr="007433E3">
              <w:rPr>
                <w:szCs w:val="16"/>
              </w:rPr>
              <w:lastRenderedPageBreak/>
              <w:t>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łączy elementy i montuje znak na podstawce</w:t>
            </w:r>
          </w:p>
          <w:p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starannie wykonuje wytwory, dbając o </w:t>
            </w:r>
            <w:r w:rsidR="00CE3A04">
              <w:rPr>
                <w:szCs w:val="16"/>
              </w:rPr>
              <w:lastRenderedPageBreak/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analizuje, dlaczego kształty i kolory znaków są znormalizowane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</w:t>
            </w:r>
            <w:r w:rsidRPr="007433E3">
              <w:rPr>
                <w:szCs w:val="16"/>
              </w:rPr>
              <w:lastRenderedPageBreak/>
              <w:t>quiz dla klasy z użyciem wykonanych znaków</w:t>
            </w:r>
          </w:p>
        </w:tc>
      </w:tr>
      <w:tr w:rsidR="007433E3" w:rsidRPr="008938DA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policjanta i ich interpretacja; bezpieczne </w:t>
            </w:r>
            <w:r w:rsidRPr="00041172">
              <w:rPr>
                <w:szCs w:val="16"/>
              </w:rPr>
              <w:lastRenderedPageBreak/>
              <w:t>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szczególnej ostrożności i ograniczonego zaufania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właściwe zachowanie na skrzyżowaniu, przejściu dla pieszych i przejeździe kolejowym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interpretuje </w:t>
            </w:r>
            <w:r w:rsidRPr="007433E3">
              <w:rPr>
                <w:szCs w:val="16"/>
              </w:rPr>
              <w:lastRenderedPageBreak/>
              <w:t>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obowiązki różnych uczestników ruchu </w:t>
            </w:r>
            <w:r w:rsidRPr="007433E3">
              <w:rPr>
                <w:szCs w:val="16"/>
              </w:rPr>
              <w:lastRenderedPageBreak/>
              <w:t>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scenariusz sytuacji drogowej z analizą zachowań uczestników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wyjaśnia innym zasady ruchu w trudnych sytuacjach</w:t>
            </w:r>
          </w:p>
        </w:tc>
      </w:tr>
      <w:tr w:rsidR="007433E3" w:rsidRPr="008938DA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skutki zachowań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tektury, wykonanie planszy, pionków, kart i opakowania, </w:t>
            </w:r>
            <w:r w:rsidRPr="00041172">
              <w:rPr>
                <w:szCs w:val="16"/>
              </w:rPr>
              <w:lastRenderedPageBreak/>
              <w:t>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 xml:space="preserve">– stosuje podstawowe zasady </w:t>
            </w:r>
            <w:r w:rsidRPr="007433E3">
              <w:rPr>
                <w:szCs w:val="16"/>
              </w:rPr>
              <w:lastRenderedPageBreak/>
              <w:t>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dobiera materiały i narzędzia do zadania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lastRenderedPageBreak/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wykonuje elementy gry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współpracuje z grupą, wywiązując się </w:t>
            </w:r>
            <w:r w:rsidRPr="007433E3">
              <w:rPr>
                <w:szCs w:val="16"/>
              </w:rPr>
              <w:lastRenderedPageBreak/>
              <w:t>z podziału zadań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własne rozwiązania graficzne lub mechaniki gry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wskazuje związek </w:t>
            </w:r>
            <w:r w:rsidRPr="007433E3">
              <w:rPr>
                <w:szCs w:val="16"/>
              </w:rPr>
              <w:lastRenderedPageBreak/>
              <w:t>treści gry z zasadami ruchu drogowego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innowacyjne elementy gry (pytania, pola specjalne)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prezentuje gotową </w:t>
            </w:r>
            <w:r w:rsidRPr="007433E3">
              <w:rPr>
                <w:szCs w:val="16"/>
              </w:rPr>
              <w:lastRenderedPageBreak/>
              <w:t>grę i przeprowadza rozgrywkę testową z klasą</w:t>
            </w:r>
          </w:p>
        </w:tc>
      </w:tr>
      <w:tr w:rsidR="001705A0" w:rsidRPr="008938DA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3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Etapy projektu i planowanie, </w:t>
            </w:r>
            <w:r w:rsidRPr="00041172">
              <w:rPr>
                <w:szCs w:val="16"/>
              </w:rPr>
              <w:lastRenderedPageBreak/>
              <w:t>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przy pomocy nauczyciela wykonuje </w:t>
            </w:r>
            <w:r w:rsidRPr="007433E3">
              <w:rPr>
                <w:szCs w:val="16"/>
              </w:rPr>
              <w:lastRenderedPageBreak/>
              <w:t>prosty wytwór związany z rowerem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samodzielnie wykonuje </w:t>
            </w:r>
            <w:r w:rsidRPr="007433E3">
              <w:rPr>
                <w:szCs w:val="16"/>
              </w:rPr>
              <w:lastRenderedPageBreak/>
              <w:t>przydzieloną część wytworu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projektuje i wykonuje wytwór z </w:t>
            </w:r>
            <w:r w:rsidRPr="007433E3">
              <w:rPr>
                <w:szCs w:val="16"/>
              </w:rPr>
              <w:lastRenderedPageBreak/>
              <w:t>materiałów recyklingowych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uzasadnia wybór roweru jako środka </w:t>
            </w:r>
            <w:r w:rsidRPr="007433E3">
              <w:rPr>
                <w:szCs w:val="16"/>
              </w:rPr>
              <w:lastRenderedPageBreak/>
              <w:t>transportu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projektuje autorski wytwór promujący </w:t>
            </w:r>
            <w:r w:rsidRPr="007433E3">
              <w:rPr>
                <w:szCs w:val="16"/>
              </w:rPr>
              <w:lastRenderedPageBreak/>
              <w:t>ekologiczny transport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lastRenderedPageBreak/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podstawowe zasady bezpiecznej jazdy rowerem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przepisy dotyczące rowerzystów, hulajnóg elektrycznych i UTO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zagrożenia wynikające z niestosowania się do przepisów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kodeks bezpiecznego rowerzysty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przygotowuje prezentację o znaczeniu wyposażenia rowerzysty dla bezpieczeństwa</w:t>
            </w:r>
          </w:p>
        </w:tc>
      </w:tr>
      <w:tr w:rsidR="007433E3" w:rsidRPr="008938DA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Włączanie się do ruchu, </w:t>
            </w:r>
            <w:r w:rsidRPr="00892554">
              <w:rPr>
                <w:szCs w:val="16"/>
              </w:rPr>
              <w:lastRenderedPageBreak/>
              <w:t>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przy pomocy nauczyciela wskazuje </w:t>
            </w:r>
            <w:r w:rsidRPr="007433E3">
              <w:rPr>
                <w:szCs w:val="16"/>
              </w:rPr>
              <w:lastRenderedPageBreak/>
              <w:t>na schemacie poprawny manewr</w:t>
            </w:r>
          </w:p>
          <w:p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opisuje podstawowe </w:t>
            </w:r>
            <w:r w:rsidRPr="007433E3">
              <w:rPr>
                <w:szCs w:val="16"/>
              </w:rPr>
              <w:lastRenderedPageBreak/>
              <w:t>manewry drogowe i różnice między nimi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charakteryzuje zasady wykonywania </w:t>
            </w:r>
            <w:r w:rsidRPr="007433E3">
              <w:rPr>
                <w:szCs w:val="16"/>
              </w:rPr>
              <w:lastRenderedPageBreak/>
              <w:t>poszczególnych manewrów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analizuje sytuacje drogowe i wskazuje </w:t>
            </w:r>
            <w:r w:rsidRPr="007433E3">
              <w:rPr>
                <w:szCs w:val="16"/>
              </w:rPr>
              <w:lastRenderedPageBreak/>
              <w:t>właściwy manewr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zadania sytuacyjne z </w:t>
            </w:r>
            <w:r w:rsidRPr="007433E3">
              <w:rPr>
                <w:szCs w:val="16"/>
              </w:rPr>
              <w:lastRenderedPageBreak/>
              <w:t>manewrów dla kolegów</w:t>
            </w:r>
          </w:p>
          <w:p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projektuje i wykonuje estetyczny element odblaskowy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proponuje własny projekt elementu odblaskowego z oryginalnym wzorem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tworzy autorski projekt zestawu odblaskowego (np. dla rowerzysty lub pieszego)</w:t>
            </w:r>
          </w:p>
          <w:p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możliwości tańszej lub bardziej ekologicznej produkcji</w:t>
            </w:r>
          </w:p>
        </w:tc>
      </w:tr>
      <w:tr w:rsidR="00DB1EDE" w:rsidRPr="008938DA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Hierarchia ważności sygnałów i przepisów, pojęcie i rodzaje skrzyżowań, </w:t>
            </w:r>
            <w:r w:rsidRPr="00892554">
              <w:rPr>
                <w:szCs w:val="16"/>
              </w:rPr>
              <w:lastRenderedPageBreak/>
              <w:t>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przy pomocy nauczyciela wskazuje, kto ma pierwszeństwo w </w:t>
            </w:r>
            <w:r w:rsidRPr="00DB1EDE">
              <w:rPr>
                <w:szCs w:val="16"/>
              </w:rPr>
              <w:lastRenderedPageBreak/>
              <w:t>prostej sytuacji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omawia podstawowe zasady pierwszeństwa </w:t>
            </w:r>
            <w:r w:rsidRPr="00DB1EDE">
              <w:rPr>
                <w:szCs w:val="16"/>
              </w:rPr>
              <w:lastRenderedPageBreak/>
              <w:t>przejazdu</w:t>
            </w:r>
          </w:p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wyjaśnia zasady pierwszeństwa na różnych typach </w:t>
            </w:r>
            <w:r w:rsidRPr="00DB1EDE">
              <w:rPr>
                <w:szCs w:val="16"/>
              </w:rPr>
              <w:lastRenderedPageBreak/>
              <w:t>skrzyżowań</w:t>
            </w:r>
          </w:p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samodzielnie rozwiązuje złożone sytuacje na </w:t>
            </w:r>
            <w:r w:rsidRPr="00DB1EDE">
              <w:rPr>
                <w:szCs w:val="16"/>
              </w:rPr>
              <w:lastRenderedPageBreak/>
              <w:t>skrzyżowaniu</w:t>
            </w:r>
          </w:p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 xml:space="preserve">– opracowuje zestawy zadań sytuacyjnych ze skrzyżowaniami dla </w:t>
            </w:r>
            <w:r w:rsidRPr="00DB1EDE">
              <w:rPr>
                <w:szCs w:val="16"/>
              </w:rPr>
              <w:lastRenderedPageBreak/>
              <w:t>kolegów</w:t>
            </w:r>
          </w:p>
          <w:p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makiety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aktywnie uczestniczy w planowaniu i koordynacji pracy grupy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projektu grupowego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Ocena sytuacji rowerzysty na drodze w przypadkach nietypowych,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przy pomocy nauczyciela opisuje zachowanie </w:t>
            </w:r>
            <w:r w:rsidRPr="00DB1EDE">
              <w:rPr>
                <w:rFonts w:cstheme="minorHAnsi"/>
                <w:szCs w:val="16"/>
              </w:rPr>
              <w:lastRenderedPageBreak/>
              <w:t>rowerzysty w typowej sytuacji</w:t>
            </w:r>
          </w:p>
          <w:p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opisuje zachowanie rowerzysty w różnych sytuacjach </w:t>
            </w:r>
            <w:r w:rsidRPr="00DB1EDE">
              <w:rPr>
                <w:rFonts w:cstheme="minorHAnsi"/>
                <w:szCs w:val="16"/>
              </w:rPr>
              <w:lastRenderedPageBreak/>
              <w:t>drogowych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wyjaśnia zachowanie rowerzysty w </w:t>
            </w:r>
            <w:r w:rsidRPr="00DB1EDE">
              <w:rPr>
                <w:rFonts w:cstheme="minorHAnsi"/>
                <w:szCs w:val="16"/>
              </w:rPr>
              <w:lastRenderedPageBreak/>
              <w:t>sytuacjach niestandardowych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samodzielnie rozwiązuje złożone sytuacje drogowe z </w:t>
            </w:r>
            <w:r w:rsidRPr="00DB1EDE">
              <w:rPr>
                <w:rFonts w:cstheme="minorHAnsi"/>
                <w:szCs w:val="16"/>
              </w:rPr>
              <w:lastRenderedPageBreak/>
              <w:t>udziałem rowerzysty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analizuje i omawia sytuacje drogowe na podstawie </w:t>
            </w:r>
            <w:r w:rsidRPr="00DB1EDE">
              <w:rPr>
                <w:rFonts w:cstheme="minorHAnsi"/>
                <w:szCs w:val="16"/>
              </w:rPr>
              <w:lastRenderedPageBreak/>
              <w:t>materiałów edukacyjnych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stojaka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wytworu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kolejność czynności i realizuje je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wykonuje stojak z tektury lub drewnianych patyczków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omawia zastosowane </w:t>
            </w:r>
            <w:r w:rsidRPr="00DB1EDE">
              <w:rPr>
                <w:rFonts w:cstheme="minorHAnsi"/>
                <w:szCs w:val="16"/>
              </w:rPr>
              <w:lastRenderedPageBreak/>
              <w:t>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ulepsza lub dodaje elementy, aby stojak był bardziej praktyczny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autorski wariant stojaka z własną modyfikacją funkcjonalną lub estetyczną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ocenia wytwór pod kątem funkcjonalności, kosztów i wpływu na środowisko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prezentuje projekt z pełnym uzasadnieniem </w:t>
            </w:r>
            <w:r w:rsidRPr="00DB1EDE">
              <w:rPr>
                <w:rFonts w:cstheme="minorHAnsi"/>
                <w:szCs w:val="16"/>
              </w:rPr>
              <w:lastRenderedPageBreak/>
              <w:t>decyzji projektowych</w:t>
            </w:r>
          </w:p>
        </w:tc>
      </w:tr>
      <w:tr w:rsidR="00DB1EDE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Rozpoznawanie elementów roweru i ich funkcji, ocena stanu technicznego (karta obserwacji), identyfikowanie usterek wpływających na bezpieczeństwo,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sprawdza wybrane elementy roweru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 xml:space="preserve">– wskazuje proste </w:t>
            </w:r>
            <w:r w:rsidRPr="00DB1EDE">
              <w:rPr>
                <w:rFonts w:cstheme="minorHAnsi"/>
                <w:szCs w:val="16"/>
              </w:rPr>
              <w:lastRenderedPageBreak/>
              <w:t>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sprawdza wyposażenie obowiązkowe roweru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 xml:space="preserve">– opisuje zauważone usterki i </w:t>
            </w:r>
            <w:r w:rsidRPr="00DB1EDE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przeprowadza systematyczny przegląd techniczny roweru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wykonuje proste </w:t>
            </w:r>
            <w:r w:rsidRPr="00DB1EDE">
              <w:rPr>
                <w:rFonts w:cstheme="minorHAnsi"/>
                <w:szCs w:val="16"/>
              </w:rPr>
              <w:lastRenderedPageBreak/>
              <w:t>regulacje lub czynności konserwacyjne</w:t>
            </w:r>
          </w:p>
          <w:p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planuje i przeprowadza pełny przegląd techniczny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wskazuje związek </w:t>
            </w:r>
            <w:r w:rsidRPr="00DB1EDE">
              <w:rPr>
                <w:rFonts w:cstheme="minorHAnsi"/>
                <w:szCs w:val="16"/>
              </w:rPr>
              <w:lastRenderedPageBreak/>
              <w:t>stanu technicznego z bezpieczeństwem jazdy</w:t>
            </w:r>
          </w:p>
          <w:p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przeprowadza przegląd i prezentuje wyniki grupie na forum</w:t>
            </w:r>
          </w:p>
          <w:p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instruuje </w:t>
            </w:r>
            <w:r w:rsidRPr="00DB1EDE">
              <w:rPr>
                <w:rFonts w:cstheme="minorHAnsi"/>
                <w:szCs w:val="16"/>
              </w:rPr>
              <w:lastRenderedPageBreak/>
              <w:t>koleżanki/kolegów w zakresie obsługi i konserwacji roweru</w:t>
            </w:r>
          </w:p>
        </w:tc>
      </w:tr>
      <w:bookmarkEnd w:id="3"/>
    </w:tbl>
    <w:p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B23" w:rsidRDefault="00D36B23" w:rsidP="007B1B87">
      <w:pPr>
        <w:spacing w:after="0" w:line="240" w:lineRule="auto"/>
      </w:pPr>
      <w:r>
        <w:separator/>
      </w:r>
    </w:p>
  </w:endnote>
  <w:endnote w:type="continuationSeparator" w:id="1">
    <w:p w:rsidR="00D36B23" w:rsidRDefault="00D36B23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7495718"/>
      <w:docPartObj>
        <w:docPartGallery w:val="Page Numbers (Bottom of Page)"/>
        <w:docPartUnique/>
      </w:docPartObj>
    </w:sdtPr>
    <w:sdtContent>
      <w:p w:rsidR="007433E3" w:rsidRDefault="00D10F63">
        <w:pPr>
          <w:pStyle w:val="Stopka"/>
          <w:jc w:val="right"/>
        </w:pPr>
        <w:r>
          <w:fldChar w:fldCharType="begin"/>
        </w:r>
        <w:r w:rsidR="007433E3">
          <w:instrText>PAGE   \* MERGEFORMAT</w:instrText>
        </w:r>
        <w:r>
          <w:fldChar w:fldCharType="separate"/>
        </w:r>
        <w:r w:rsidR="0063128D">
          <w:rPr>
            <w:noProof/>
          </w:rPr>
          <w:t>1</w:t>
        </w:r>
        <w:r>
          <w:fldChar w:fldCharType="end"/>
        </w:r>
      </w:p>
    </w:sdtContent>
  </w:sdt>
  <w:p w:rsidR="00DB1EDE" w:rsidRDefault="00DB1EDE" w:rsidP="00DB1EDE">
    <w:pPr>
      <w:pStyle w:val="Stopka"/>
      <w:jc w:val="right"/>
    </w:pPr>
  </w:p>
  <w:p w:rsidR="00DB1EDE" w:rsidRDefault="00DB1EDE" w:rsidP="00DB1EDE">
    <w:pPr>
      <w:pStyle w:val="Stopka"/>
    </w:pPr>
    <w:r>
      <w:rPr>
        <w:b/>
      </w:rPr>
      <w:t xml:space="preserve">Wymagania na poszczególne oceny do podręcznika „Jak to </w:t>
    </w:r>
    <w:r w:rsidR="00DC2193">
      <w:rPr>
        <w:b/>
      </w:rPr>
      <w:t>zrobić</w:t>
    </w:r>
    <w:r>
      <w:rPr>
        <w:b/>
      </w:rPr>
      <w:t>?” – zajęcia praktyczno-techniczne dla kl. 4 szkoły podstawowej</w:t>
    </w:r>
  </w:p>
  <w:p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B23" w:rsidRDefault="00D36B23" w:rsidP="007B1B87">
      <w:pPr>
        <w:spacing w:after="0" w:line="240" w:lineRule="auto"/>
      </w:pPr>
      <w:r>
        <w:separator/>
      </w:r>
    </w:p>
  </w:footnote>
  <w:footnote w:type="continuationSeparator" w:id="1">
    <w:p w:rsidR="00D36B23" w:rsidRDefault="00D36B23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DE" w:rsidRDefault="00DB1ED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14"/>
  </w:num>
  <w:num w:numId="9">
    <w:abstractNumId w:val="17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15"/>
  </w:num>
  <w:num w:numId="15">
    <w:abstractNumId w:val="6"/>
  </w:num>
  <w:num w:numId="16">
    <w:abstractNumId w:val="2"/>
  </w:num>
  <w:num w:numId="17">
    <w:abstractNumId w:val="10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5F63E0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128D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238B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0F63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6B23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4.xml><?xml version="1.0" encoding="utf-8"?>
<ds:datastoreItem xmlns:ds="http://schemas.openxmlformats.org/officeDocument/2006/customXml" ds:itemID="{BA000747-A6F7-420D-AB40-44A5285B6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4660</Words>
  <Characters>27966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Anetka</cp:lastModifiedBy>
  <cp:revision>2</cp:revision>
  <cp:lastPrinted>2017-09-06T11:26:00Z</cp:lastPrinted>
  <dcterms:created xsi:type="dcterms:W3CDTF">2026-09-01T17:52:00Z</dcterms:created>
  <dcterms:modified xsi:type="dcterms:W3CDTF">2026-09-01T17:52:00Z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